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12" w:rsidRPr="003D4912" w:rsidRDefault="003D4912" w:rsidP="003D491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D4912">
        <w:rPr>
          <w:rFonts w:ascii="Times New Roman" w:hAnsi="Times New Roman" w:cs="Times New Roman"/>
          <w:b/>
          <w:bCs/>
        </w:rPr>
        <w:t>Приложение</w:t>
      </w:r>
    </w:p>
    <w:p w:rsidR="003D4912" w:rsidRPr="003D4912" w:rsidRDefault="003D4912" w:rsidP="003D49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4912">
        <w:rPr>
          <w:rFonts w:ascii="Times New Roman" w:hAnsi="Times New Roman" w:cs="Times New Roman"/>
          <w:b/>
          <w:bCs/>
        </w:rPr>
        <w:t>Бесплатный курс для педагогов всех учебных заведений</w:t>
      </w:r>
    </w:p>
    <w:p w:rsidR="003D4912" w:rsidRPr="003D4912" w:rsidRDefault="003D4912" w:rsidP="003D49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4912">
        <w:rPr>
          <w:rFonts w:ascii="Times New Roman" w:hAnsi="Times New Roman" w:cs="Times New Roman"/>
          <w:b/>
          <w:bCs/>
        </w:rPr>
        <w:t>«Что нужно знать и уметь преподавателю для организации и проведения дистанционных и онлайн занятий»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 xml:space="preserve">Ближайшие даты: </w:t>
      </w:r>
      <w:r w:rsidR="00F20649">
        <w:rPr>
          <w:rFonts w:ascii="Times New Roman" w:hAnsi="Times New Roman" w:cs="Times New Roman"/>
        </w:rPr>
        <w:t xml:space="preserve">20, 21 </w:t>
      </w:r>
      <w:r w:rsidRPr="003D4912">
        <w:rPr>
          <w:rFonts w:ascii="Times New Roman" w:hAnsi="Times New Roman" w:cs="Times New Roman"/>
        </w:rPr>
        <w:t>март</w:t>
      </w:r>
      <w:r w:rsidR="00F20649">
        <w:rPr>
          <w:rFonts w:ascii="Times New Roman" w:hAnsi="Times New Roman" w:cs="Times New Roman"/>
        </w:rPr>
        <w:t>а, далее март</w:t>
      </w:r>
      <w:r w:rsidRPr="003D4912">
        <w:rPr>
          <w:rFonts w:ascii="Times New Roman" w:hAnsi="Times New Roman" w:cs="Times New Roman"/>
        </w:rPr>
        <w:t xml:space="preserve"> – апрель 2020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Время проведения: 13:00 – 14:30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Стоимость: бесплатно</w:t>
      </w:r>
      <w:bookmarkStart w:id="0" w:name="_GoBack"/>
      <w:bookmarkEnd w:id="0"/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Место проведения: вебинар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Формат участия: онлайн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D4912">
        <w:rPr>
          <w:rFonts w:ascii="Times New Roman" w:hAnsi="Times New Roman" w:cs="Times New Roman"/>
          <w:b/>
          <w:bCs/>
        </w:rPr>
        <w:t>Бесплатный курс для педагогов всех учебных заведений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 xml:space="preserve">Онлайн занятия (вебинары) – это неотъемлемая составляющая образовательного процесса в современном мире особенно в условиях, когда проведение очных занятий не представляется возможным. Технологии такого рода позволяют создать единую открытую образовательную среду и могут выполнять одновременно три функции: обучающую (содержание самого вебинара), консультационную (режим чата) и контролирующую (режим опроса / интерактивного голосования). 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Вебинары обладают рядом неоспоримых преимуществ перед другими формами занятий:</w:t>
      </w:r>
    </w:p>
    <w:p w:rsidR="003D4912" w:rsidRPr="003D4912" w:rsidRDefault="003D4912" w:rsidP="003D4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преподаватель может использовать различные технические средства: презентации, интерактивные видео, интерактивные плакаты, веб-сайты и многое другое</w:t>
      </w:r>
    </w:p>
    <w:p w:rsidR="003D4912" w:rsidRPr="003D4912" w:rsidRDefault="003D4912" w:rsidP="003D4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 xml:space="preserve">сохраняется возможность живого общения между преподавателем и студентами </w:t>
      </w:r>
    </w:p>
    <w:p w:rsidR="003D4912" w:rsidRPr="003D4912" w:rsidRDefault="003D4912" w:rsidP="003D4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преподаватель может вести вебинар из любого удобного для него места, а студенты «присутствовать» на нем в полном составе группы</w:t>
      </w:r>
    </w:p>
    <w:p w:rsidR="003D4912" w:rsidRPr="003D4912" w:rsidRDefault="003D4912" w:rsidP="003D49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</w:rPr>
        <w:t>преподаватель имеет доступ к записи вебинара, которую может просматривать и пересматривать в удобное время и анализировать его с целью усовершенствования процесса преподавания таким способом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  <w:b/>
          <w:bCs/>
        </w:rPr>
        <w:t>На нашем курсе вы узнаете: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  <w:b/>
          <w:bCs/>
        </w:rPr>
        <w:t>Методология проведения онлайн занятия:</w:t>
      </w:r>
      <w:r w:rsidRPr="003D4912">
        <w:rPr>
          <w:rFonts w:ascii="Times New Roman" w:hAnsi="Times New Roman" w:cs="Times New Roman"/>
        </w:rPr>
        <w:t xml:space="preserve"> выбор функции вебинара и его правильной структуры, тайминг вебинара, следование каким положениям регламента позволит сделать вебинар максимально эффективным и интересным, получение обратной связи от студентов.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  <w:b/>
          <w:bCs/>
        </w:rPr>
        <w:t>Все о техническом инструментарии:</w:t>
      </w:r>
      <w:r w:rsidRPr="003D4912">
        <w:rPr>
          <w:rFonts w:ascii="Times New Roman" w:hAnsi="Times New Roman" w:cs="Times New Roman"/>
        </w:rPr>
        <w:t xml:space="preserve"> создание и загрузка всех демонстрационных материалов на сервер площадки, проверка их доступности и готовности; правильное подключение и использование различных технических средств: презентаций, интерактивных видео, ссылок на веб-сайты; проверка необходимого оборудования: микрофона, гарнитуры, веб-камеры;  что необходимо знать преподавателю для быстрого подключения; как разрешить возможные технические неполадки.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  <w:b/>
          <w:bCs/>
        </w:rPr>
        <w:t xml:space="preserve">Психолого-педагогическая поддержка преподавателя: </w:t>
      </w:r>
      <w:r w:rsidRPr="003D4912">
        <w:rPr>
          <w:rFonts w:ascii="Times New Roman" w:hAnsi="Times New Roman" w:cs="Times New Roman"/>
        </w:rPr>
        <w:t>как справиться с волнением, преодоление страхов и фобий при работе в электронной среде, трудности, с которыми может столкнуться преподаватель до и во время вебинара.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912">
        <w:rPr>
          <w:rFonts w:ascii="Times New Roman" w:hAnsi="Times New Roman" w:cs="Times New Roman"/>
          <w:b/>
          <w:bCs/>
        </w:rPr>
        <w:t>Спикеры: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4912">
        <w:rPr>
          <w:rFonts w:ascii="Times New Roman" w:hAnsi="Times New Roman" w:cs="Times New Roman"/>
          <w:b/>
        </w:rPr>
        <w:t>Григорович Любовь Алексеевна – Декан факультета психолого-педагогического и специального образования Московского института психоанализа</w:t>
      </w:r>
    </w:p>
    <w:p w:rsidR="003D4912" w:rsidRPr="003D4912" w:rsidRDefault="003D4912" w:rsidP="003D49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4912">
        <w:rPr>
          <w:rFonts w:ascii="Times New Roman" w:hAnsi="Times New Roman" w:cs="Times New Roman"/>
          <w:b/>
        </w:rPr>
        <w:t xml:space="preserve">Гарифуллина Мадина Маратовна – Контент-продюсер образовательной платформы </w:t>
      </w:r>
      <w:r w:rsidRPr="003D4912">
        <w:rPr>
          <w:rFonts w:ascii="Times New Roman" w:hAnsi="Times New Roman" w:cs="Times New Roman"/>
          <w:b/>
          <w:lang w:val="en-US"/>
        </w:rPr>
        <w:t>InStudy</w:t>
      </w:r>
    </w:p>
    <w:p w:rsidR="003D4912" w:rsidRPr="00F20649" w:rsidRDefault="003D4912" w:rsidP="00F206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4912">
        <w:rPr>
          <w:rFonts w:ascii="Times New Roman" w:hAnsi="Times New Roman" w:cs="Times New Roman"/>
          <w:b/>
        </w:rPr>
        <w:t xml:space="preserve">Лобакин Александр – представитель платформы </w:t>
      </w:r>
      <w:r w:rsidRPr="003D4912">
        <w:rPr>
          <w:rFonts w:ascii="Times New Roman" w:hAnsi="Times New Roman" w:cs="Times New Roman"/>
          <w:b/>
          <w:lang w:val="en-US"/>
        </w:rPr>
        <w:t>Webiar</w:t>
      </w:r>
      <w:r w:rsidRPr="003D4912">
        <w:rPr>
          <w:rFonts w:ascii="Times New Roman" w:hAnsi="Times New Roman" w:cs="Times New Roman"/>
          <w:b/>
        </w:rPr>
        <w:t>.</w:t>
      </w:r>
      <w:r w:rsidRPr="003D4912">
        <w:rPr>
          <w:rFonts w:ascii="Times New Roman" w:hAnsi="Times New Roman" w:cs="Times New Roman"/>
          <w:b/>
          <w:lang w:val="en-US"/>
        </w:rPr>
        <w:t>ru</w:t>
      </w:r>
    </w:p>
    <w:sectPr w:rsidR="003D4912" w:rsidRPr="00F20649" w:rsidSect="00744D95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16" w:rsidRDefault="00634416" w:rsidP="006D27ED">
      <w:pPr>
        <w:spacing w:after="0" w:line="240" w:lineRule="auto"/>
      </w:pPr>
      <w:r>
        <w:separator/>
      </w:r>
    </w:p>
  </w:endnote>
  <w:endnote w:type="continuationSeparator" w:id="0">
    <w:p w:rsidR="00634416" w:rsidRDefault="00634416" w:rsidP="006D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Black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ED" w:rsidRDefault="006D27ED" w:rsidP="006D27ED">
    <w:pPr>
      <w:rPr>
        <w:rFonts w:ascii="Helios" w:hAnsi="Helios" w:cs="Arial"/>
        <w:noProof/>
        <w:sz w:val="14"/>
        <w:szCs w:val="14"/>
        <w:lang w:eastAsia="ru-RU"/>
      </w:rPr>
    </w:pPr>
  </w:p>
  <w:p w:rsidR="006D27ED" w:rsidRPr="006D27ED" w:rsidRDefault="006D27ED" w:rsidP="006D27ED">
    <w:pPr>
      <w:spacing w:after="0" w:line="240" w:lineRule="auto"/>
      <w:rPr>
        <w:rFonts w:ascii="Helios" w:hAnsi="Helios" w:cs="Arial"/>
        <w:noProof/>
        <w:sz w:val="14"/>
        <w:szCs w:val="14"/>
        <w:lang w:eastAsia="ru-RU"/>
      </w:rPr>
    </w:pPr>
  </w:p>
  <w:p w:rsidR="006D27ED" w:rsidRPr="007A7795" w:rsidRDefault="006D27ED" w:rsidP="006D27ED">
    <w:pPr>
      <w:rPr>
        <w:rFonts w:ascii="Helios" w:hAnsi="Helios"/>
      </w:rPr>
    </w:pPr>
  </w:p>
  <w:p w:rsidR="00744D95" w:rsidRPr="007A7795" w:rsidRDefault="00744D95" w:rsidP="00744D95">
    <w:pPr>
      <w:rPr>
        <w:rFonts w:ascii="Helios" w:hAnsi="Helios"/>
      </w:rPr>
    </w:pPr>
    <w:r>
      <w:rPr>
        <w:rFonts w:ascii="Helios" w:hAnsi="Helios"/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186690</wp:posOffset>
          </wp:positionV>
          <wp:extent cx="981075" cy="184442"/>
          <wp:effectExtent l="0" t="0" r="0" b="6350"/>
          <wp:wrapThrough wrapText="bothSides">
            <wp:wrapPolygon edited="0">
              <wp:start x="0" y="0"/>
              <wp:lineTo x="0" y="17876"/>
              <wp:lineTo x="2097" y="20110"/>
              <wp:lineTo x="9227" y="20110"/>
              <wp:lineTo x="20971" y="20110"/>
              <wp:lineTo x="20971" y="0"/>
              <wp:lineTo x="13421" y="0"/>
              <wp:lineTo x="0" y="0"/>
            </wp:wrapPolygon>
          </wp:wrapThrough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адрес сайт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8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iosBlack" w:hAnsi="HeliosBlack"/>
        <w:noProof/>
        <w:sz w:val="44"/>
        <w:szCs w:val="44"/>
        <w:lang w:eastAsia="ru-RU"/>
      </w:rPr>
      <w:drawing>
        <wp:inline distT="0" distB="0" distL="0" distR="0">
          <wp:extent cx="4916434" cy="100584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длинная полоса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6434" cy="10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95" w:rsidRPr="007A7795" w:rsidRDefault="00744D95" w:rsidP="00744D95">
    <w:pPr>
      <w:rPr>
        <w:rFonts w:ascii="Helios" w:hAnsi="Helios"/>
      </w:rPr>
    </w:pPr>
    <w:r>
      <w:rPr>
        <w:rFonts w:ascii="Helios" w:hAnsi="Helios"/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186690</wp:posOffset>
          </wp:positionV>
          <wp:extent cx="981075" cy="184442"/>
          <wp:effectExtent l="0" t="0" r="0" b="6350"/>
          <wp:wrapThrough wrapText="bothSides">
            <wp:wrapPolygon edited="0">
              <wp:start x="0" y="0"/>
              <wp:lineTo x="0" y="17876"/>
              <wp:lineTo x="2097" y="20110"/>
              <wp:lineTo x="9227" y="20110"/>
              <wp:lineTo x="20971" y="20110"/>
              <wp:lineTo x="20971" y="0"/>
              <wp:lineTo x="13421" y="0"/>
              <wp:lineTo x="0" y="0"/>
            </wp:wrapPolygon>
          </wp:wrapThrough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адрес сайт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8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iosBlack" w:hAnsi="HeliosBlack"/>
        <w:noProof/>
        <w:sz w:val="44"/>
        <w:szCs w:val="44"/>
        <w:lang w:eastAsia="ru-RU"/>
      </w:rPr>
      <w:drawing>
        <wp:inline distT="0" distB="0" distL="0" distR="0">
          <wp:extent cx="4916434" cy="100584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длинная полоса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6434" cy="10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4D95" w:rsidRDefault="00744D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16" w:rsidRDefault="00634416" w:rsidP="006D27ED">
      <w:pPr>
        <w:spacing w:after="0" w:line="240" w:lineRule="auto"/>
      </w:pPr>
      <w:r>
        <w:separator/>
      </w:r>
    </w:p>
  </w:footnote>
  <w:footnote w:type="continuationSeparator" w:id="0">
    <w:p w:rsidR="00634416" w:rsidRDefault="00634416" w:rsidP="006D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95" w:rsidRDefault="00744D95" w:rsidP="00744D95">
    <w:pPr>
      <w:pStyle w:val="a3"/>
    </w:pPr>
    <w:r>
      <w:rPr>
        <w:noProof/>
        <w:lang w:eastAsia="ru-RU"/>
      </w:rPr>
      <w:drawing>
        <wp:inline distT="0" distB="0" distL="0" distR="0">
          <wp:extent cx="2863850" cy="814000"/>
          <wp:effectExtent l="0" t="0" r="0" b="571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542" cy="825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4D95" w:rsidRDefault="00744D95" w:rsidP="00744D95">
    <w:pPr>
      <w:pStyle w:val="a3"/>
    </w:pPr>
  </w:p>
  <w:p w:rsidR="00744D95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Негосударственное образовательное частное учреждение высшего образования</w:t>
    </w:r>
  </w:p>
  <w:p w:rsidR="004A2FFB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«Московский институт психоанализа»</w:t>
    </w:r>
  </w:p>
  <w:p w:rsidR="00744D95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(НОЧУ ВО «Московский институт психоанализа»)</w:t>
    </w:r>
  </w:p>
  <w:p w:rsidR="00744D95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</w:p>
  <w:p w:rsidR="00744D95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121170, Москва, Кутузовский проспект, д.34, стр.14</w:t>
    </w:r>
  </w:p>
  <w:p w:rsidR="00744D95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Телефон: 8 (495) 782-34-43</w:t>
    </w:r>
  </w:p>
  <w:p w:rsidR="00744D95" w:rsidRPr="00F62FD2" w:rsidRDefault="004A2FFB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ИНН 7713131464 / КПП 773001001</w:t>
    </w:r>
  </w:p>
  <w:p w:rsidR="00744D95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Лицензия 90Л01 № 0009535 рег. №2466 от 16 ноября 2016 г.</w:t>
    </w:r>
  </w:p>
  <w:p w:rsidR="00744D95" w:rsidRPr="00F62FD2" w:rsidRDefault="00744D95" w:rsidP="004A2FFB">
    <w:pPr>
      <w:spacing w:after="0" w:line="240" w:lineRule="auto"/>
      <w:rPr>
        <w:rFonts w:ascii="Arial" w:hAnsi="Arial" w:cs="Arial"/>
        <w:noProof/>
        <w:sz w:val="14"/>
        <w:szCs w:val="14"/>
        <w:lang w:eastAsia="ru-RU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Свидетельство о государственной аккредитации</w:t>
    </w:r>
  </w:p>
  <w:p w:rsidR="00744D95" w:rsidRPr="00F62FD2" w:rsidRDefault="00744D95" w:rsidP="004A2FFB">
    <w:pPr>
      <w:pStyle w:val="a3"/>
      <w:rPr>
        <w:rFonts w:ascii="Arial" w:hAnsi="Arial" w:cs="Arial"/>
      </w:rPr>
    </w:pPr>
    <w:r w:rsidRPr="00F62FD2">
      <w:rPr>
        <w:rFonts w:ascii="Arial" w:hAnsi="Arial" w:cs="Arial"/>
        <w:noProof/>
        <w:sz w:val="14"/>
        <w:szCs w:val="14"/>
        <w:lang w:eastAsia="ru-RU"/>
      </w:rPr>
      <w:t>90А01 № 0002594 рег. №2458 от 26 декабря 2016 года</w:t>
    </w:r>
  </w:p>
  <w:p w:rsidR="00744D95" w:rsidRDefault="00744D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27E"/>
    <w:multiLevelType w:val="hybridMultilevel"/>
    <w:tmpl w:val="2B7E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6E6D"/>
    <w:rsid w:val="00001014"/>
    <w:rsid w:val="0002280F"/>
    <w:rsid w:val="002065F0"/>
    <w:rsid w:val="002910F5"/>
    <w:rsid w:val="002A3F31"/>
    <w:rsid w:val="0039793B"/>
    <w:rsid w:val="003D4912"/>
    <w:rsid w:val="003F1D7D"/>
    <w:rsid w:val="00463775"/>
    <w:rsid w:val="004A2FFB"/>
    <w:rsid w:val="004E767B"/>
    <w:rsid w:val="005554EA"/>
    <w:rsid w:val="00592ADB"/>
    <w:rsid w:val="00634416"/>
    <w:rsid w:val="006D27ED"/>
    <w:rsid w:val="006D5287"/>
    <w:rsid w:val="006E7294"/>
    <w:rsid w:val="00705A68"/>
    <w:rsid w:val="00715720"/>
    <w:rsid w:val="00744D95"/>
    <w:rsid w:val="007A7795"/>
    <w:rsid w:val="00906E6D"/>
    <w:rsid w:val="009960F3"/>
    <w:rsid w:val="00D04F93"/>
    <w:rsid w:val="00D634D4"/>
    <w:rsid w:val="00EA6499"/>
    <w:rsid w:val="00EF2534"/>
    <w:rsid w:val="00F20649"/>
    <w:rsid w:val="00F6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7ED"/>
  </w:style>
  <w:style w:type="paragraph" w:styleId="a5">
    <w:name w:val="footer"/>
    <w:basedOn w:val="a"/>
    <w:link w:val="a6"/>
    <w:uiPriority w:val="99"/>
    <w:unhideWhenUsed/>
    <w:rsid w:val="006D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7ED"/>
  </w:style>
  <w:style w:type="paragraph" w:styleId="a7">
    <w:name w:val="Balloon Text"/>
    <w:basedOn w:val="a"/>
    <w:link w:val="a8"/>
    <w:uiPriority w:val="99"/>
    <w:semiHidden/>
    <w:unhideWhenUsed/>
    <w:rsid w:val="0002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7ED"/>
  </w:style>
  <w:style w:type="paragraph" w:styleId="a5">
    <w:name w:val="footer"/>
    <w:basedOn w:val="a"/>
    <w:link w:val="a6"/>
    <w:uiPriority w:val="99"/>
    <w:unhideWhenUsed/>
    <w:rsid w:val="006D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7ED"/>
  </w:style>
  <w:style w:type="paragraph" w:styleId="a7">
    <w:name w:val="Balloon Text"/>
    <w:basedOn w:val="a"/>
    <w:link w:val="a8"/>
    <w:uiPriority w:val="99"/>
    <w:semiHidden/>
    <w:unhideWhenUsed/>
    <w:rsid w:val="0002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3F2F-C52E-417F-8EB7-AD32FC03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O_Balakshina</cp:lastModifiedBy>
  <cp:revision>3</cp:revision>
  <cp:lastPrinted>2019-05-15T14:54:00Z</cp:lastPrinted>
  <dcterms:created xsi:type="dcterms:W3CDTF">2020-03-27T06:59:00Z</dcterms:created>
  <dcterms:modified xsi:type="dcterms:W3CDTF">2020-03-27T06:59:00Z</dcterms:modified>
</cp:coreProperties>
</file>